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tabs>
          <w:tab w:val="left" w:pos="4469"/>
        </w:tabs>
        <w:spacing w:before="193"/>
        <w:ind w:left="1208" w:right="0" w:firstLine="0"/>
        <w:jc w:val="left"/>
        <w:rPr>
          <w:b/>
          <w:sz w:val="56"/>
        </w:rPr>
      </w:pPr>
      <w:r>
        <w:rPr>
          <w:rFonts w:hint="eastAsia" w:ascii="Times New Roman"/>
          <w:b/>
          <w:sz w:val="52"/>
          <w:lang w:val="en-US" w:eastAsia="zh-CN"/>
        </w:rPr>
        <w:t xml:space="preserve">LS-TI009 </w:t>
      </w:r>
      <w:r>
        <w:rPr>
          <w:rFonts w:hint="eastAsia"/>
          <w:b/>
          <w:sz w:val="56"/>
        </w:rPr>
        <w:t>Thermal imaging temperature measuring camera</w:t>
      </w:r>
    </w:p>
    <w:p>
      <w:pPr>
        <w:pStyle w:val="3"/>
        <w:rPr>
          <w:b/>
          <w:sz w:val="20"/>
        </w:rPr>
      </w:pPr>
    </w:p>
    <w:p>
      <w:pPr>
        <w:pStyle w:val="3"/>
        <w:spacing w:before="8"/>
        <w:rPr>
          <w:b/>
          <w:sz w:val="29"/>
        </w:rPr>
      </w:pPr>
    </w:p>
    <w:p>
      <w:pPr>
        <w:spacing w:after="0"/>
        <w:rPr>
          <w:sz w:val="29"/>
        </w:rPr>
        <w:sectPr>
          <w:headerReference r:id="rId5" w:type="default"/>
          <w:type w:val="continuous"/>
          <w:pgSz w:w="11910" w:h="16840"/>
          <w:pgMar w:top="1300" w:right="460" w:bottom="280" w:left="400" w:header="90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62"/>
      </w:pPr>
      <w:r>
        <w:rPr>
          <w:rFonts w:hint="eastAsia"/>
        </w:rPr>
        <w:t>Product appearance:</w:t>
      </w:r>
    </w:p>
    <w:tbl>
      <w:tblPr>
        <w:tblStyle w:val="5"/>
        <w:tblpPr w:leftFromText="180" w:rightFromText="180" w:vertAnchor="page" w:horzAnchor="page" w:tblpX="464" w:tblpY="8281"/>
        <w:tblOverlap w:val="never"/>
        <w:tblW w:w="0" w:type="auto"/>
        <w:tblInd w:w="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3611"/>
      </w:tblGrid>
      <w:tr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60" w:type="dxa"/>
            <w:tcBorders>
              <w:bottom w:val="single" w:color="808080" w:sz="6" w:space="0"/>
              <w:right w:val="single" w:color="808080" w:sz="6" w:space="0"/>
            </w:tcBorders>
            <w:shd w:val="clear" w:color="auto" w:fill="006FC0"/>
          </w:tcPr>
          <w:p>
            <w:pPr>
              <w:pStyle w:val="9"/>
              <w:spacing w:before="62"/>
              <w:ind w:left="89" w:right="112"/>
              <w:jc w:val="center"/>
              <w:rPr>
                <w:rFonts w:ascii="Arial" w:eastAsia="Arial"/>
                <w:b/>
                <w:sz w:val="18"/>
              </w:rPr>
            </w:pPr>
            <w:r>
              <w:rPr>
                <w:rFonts w:ascii="Arial" w:eastAsia="Arial"/>
                <w:b/>
                <w:sz w:val="18"/>
              </w:rPr>
              <w:t>Models</w:t>
            </w:r>
          </w:p>
        </w:tc>
        <w:tc>
          <w:tcPr>
            <w:tcW w:w="3611" w:type="dxa"/>
            <w:tcBorders>
              <w:left w:val="single" w:color="808080" w:sz="6" w:space="0"/>
              <w:bottom w:val="single" w:color="808080" w:sz="6" w:space="0"/>
            </w:tcBorders>
            <w:shd w:val="clear" w:color="auto" w:fill="006FC0"/>
          </w:tcPr>
          <w:p>
            <w:pPr>
              <w:pStyle w:val="9"/>
              <w:spacing w:before="62"/>
              <w:ind w:left="110"/>
              <w:rPr>
                <w:rFonts w:hint="eastAsia" w:ascii="黑体" w:eastAsia="黑体"/>
                <w:b/>
                <w:sz w:val="18"/>
              </w:rPr>
            </w:pPr>
            <w:r>
              <w:rPr>
                <w:rFonts w:ascii="Arial" w:eastAsia="Arial"/>
                <w:b/>
                <w:sz w:val="18"/>
              </w:rPr>
              <w:t>Description</w:t>
            </w:r>
          </w:p>
        </w:tc>
      </w:tr>
      <w:tr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60" w:type="dxa"/>
            <w:tcBorders>
              <w:top w:val="single" w:color="808080" w:sz="6" w:space="0"/>
              <w:right w:val="single" w:color="808080" w:sz="6" w:space="0"/>
            </w:tcBorders>
            <w:shd w:val="clear" w:color="auto" w:fill="FFC000"/>
          </w:tcPr>
          <w:p>
            <w:pPr>
              <w:pStyle w:val="9"/>
              <w:spacing w:before="0"/>
              <w:rPr>
                <w:rFonts w:ascii="黑体"/>
                <w:sz w:val="16"/>
              </w:rPr>
            </w:pPr>
          </w:p>
          <w:p>
            <w:pPr>
              <w:pStyle w:val="9"/>
              <w:spacing w:before="10"/>
              <w:rPr>
                <w:rFonts w:ascii="黑体"/>
                <w:sz w:val="13"/>
              </w:rPr>
            </w:pPr>
          </w:p>
          <w:p>
            <w:pPr>
              <w:pStyle w:val="9"/>
              <w:spacing w:before="1"/>
              <w:ind w:left="89" w:right="73"/>
              <w:jc w:val="center"/>
              <w:rPr>
                <w:rFonts w:hint="default" w:ascii="Arial" w:eastAsia="宋体"/>
                <w:b/>
                <w:sz w:val="15"/>
                <w:lang w:val="en-US" w:eastAsia="zh-CN"/>
              </w:rPr>
            </w:pPr>
            <w:r>
              <w:rPr>
                <w:rFonts w:hint="eastAsia" w:ascii="Arial"/>
                <w:b/>
                <w:sz w:val="15"/>
                <w:lang w:val="en-US" w:eastAsia="zh-CN"/>
              </w:rPr>
              <w:t>LS-TI009</w:t>
            </w:r>
          </w:p>
        </w:tc>
        <w:tc>
          <w:tcPr>
            <w:tcW w:w="3611" w:type="dxa"/>
            <w:tcBorders>
              <w:top w:val="single" w:color="808080" w:sz="6" w:space="0"/>
              <w:left w:val="single" w:color="808080" w:sz="6" w:space="0"/>
            </w:tcBorders>
            <w:shd w:val="clear" w:color="auto" w:fill="C5D9F0"/>
          </w:tcPr>
          <w:p>
            <w:pPr>
              <w:pStyle w:val="9"/>
              <w:spacing w:before="2"/>
              <w:rPr>
                <w:sz w:val="18"/>
              </w:rPr>
            </w:pPr>
            <w:r>
              <w:rPr>
                <w:rFonts w:hint="eastAsia"/>
                <w:sz w:val="18"/>
              </w:rPr>
              <w:t>1-channel HDMI output, 1-channel RJ45 Ethernet, 1-channel alarm output, with black sports school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Quasi temperature</w:t>
            </w:r>
          </w:p>
        </w:tc>
      </w:tr>
    </w:tbl>
    <w:p>
      <w:pPr>
        <w:pStyle w:val="3"/>
        <w:ind w:firstLine="281" w:firstLineChars="100"/>
        <w:rPr>
          <w:b/>
          <w:sz w:val="28"/>
        </w:rPr>
      </w:pPr>
      <w:r>
        <w:rPr>
          <w:rFonts w:hint="eastAsia"/>
          <w:b/>
          <w:sz w:val="28"/>
        </w:rPr>
        <w:t>Product information: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597535</wp:posOffset>
            </wp:positionH>
            <wp:positionV relativeFrom="paragraph">
              <wp:posOffset>221615</wp:posOffset>
            </wp:positionV>
            <wp:extent cx="2590800" cy="2016760"/>
            <wp:effectExtent l="0" t="0" r="0" b="254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</w:pPr>
    </w:p>
    <w:p>
      <w:pPr>
        <w:pStyle w:val="2"/>
        <w:spacing w:before="62"/>
        <w:ind w:left="495"/>
      </w:pPr>
    </w:p>
    <w:p>
      <w:pPr>
        <w:bidi w:val="0"/>
        <w:jc w:val="left"/>
        <w:rPr>
          <w:b/>
          <w:sz w:val="28"/>
        </w:rPr>
      </w:pPr>
      <w:r>
        <w:br w:type="column"/>
      </w:r>
      <w:r>
        <w:rPr>
          <w:rFonts w:hint="eastAsia"/>
          <w:b/>
          <w:sz w:val="28"/>
        </w:rPr>
        <w:t>Product features: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58" w:after="0" w:line="240" w:lineRule="auto"/>
        <w:ind w:left="814" w:right="0" w:hanging="421"/>
        <w:jc w:val="left"/>
        <w:rPr>
          <w:rFonts w:hint="eastAsia" w:ascii="Arial" w:hAnsi="Arial" w:eastAsia="Arial"/>
          <w:sz w:val="18"/>
        </w:rPr>
      </w:pPr>
      <w:r>
        <w:rPr>
          <w:rFonts w:hint="eastAsia" w:ascii="Arial" w:hAnsi="Arial" w:eastAsia="Arial"/>
          <w:sz w:val="18"/>
        </w:rPr>
        <w:t>Thermal imaging temperature measurement module pixel up to 256x192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58" w:after="0" w:line="240" w:lineRule="auto"/>
        <w:ind w:left="814" w:right="0" w:hanging="421"/>
        <w:jc w:val="left"/>
        <w:rPr>
          <w:rFonts w:hint="eastAsia" w:ascii="Arial" w:hAnsi="Arial" w:eastAsia="Arial"/>
          <w:sz w:val="18"/>
        </w:rPr>
      </w:pPr>
      <w:r>
        <w:rPr>
          <w:rFonts w:hint="eastAsia" w:ascii="Arial" w:hAnsi="Arial" w:eastAsia="Arial"/>
          <w:sz w:val="18"/>
        </w:rPr>
        <w:t>Pixel size 12 μ m. Thermal sensitivity (NETD): ≤ 60mk (@ 25 ℃, f # = 1.1)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58" w:after="0" w:line="240" w:lineRule="auto"/>
        <w:ind w:left="814" w:right="0" w:hanging="421"/>
        <w:jc w:val="left"/>
        <w:rPr>
          <w:rFonts w:hint="eastAsia" w:ascii="Arial" w:hAnsi="Arial" w:eastAsia="Arial"/>
          <w:sz w:val="18"/>
        </w:rPr>
      </w:pPr>
      <w:r>
        <w:rPr>
          <w:rFonts w:hint="eastAsia" w:ascii="Arial" w:hAnsi="Arial" w:eastAsia="Arial"/>
          <w:sz w:val="18"/>
        </w:rPr>
        <w:t>Non contact personnel temperature measurement, accuracy: ± 3 ℃ (target temperature 30 ℃ ~ 50 ℃)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58" w:after="0" w:line="240" w:lineRule="auto"/>
        <w:ind w:left="814" w:right="0" w:hanging="421"/>
        <w:jc w:val="left"/>
        <w:rPr>
          <w:rFonts w:hint="eastAsia" w:ascii="Arial" w:hAnsi="Arial" w:eastAsia="Arial"/>
          <w:sz w:val="18"/>
        </w:rPr>
      </w:pPr>
      <w:r>
        <w:rPr>
          <w:rFonts w:hint="eastAsia" w:ascii="Arial" w:hAnsi="Arial" w:eastAsia="Arial"/>
          <w:sz w:val="18"/>
        </w:rPr>
        <w:t>It has its own facial accurate temperature measurement algorithm to reduce the impact of surrounding high temperature environment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58" w:after="0" w:line="240" w:lineRule="auto"/>
        <w:ind w:left="814" w:right="0" w:hanging="421"/>
        <w:jc w:val="left"/>
        <w:rPr>
          <w:rFonts w:hint="eastAsia" w:ascii="Arial" w:hAnsi="Arial" w:eastAsia="Arial"/>
          <w:sz w:val="18"/>
        </w:rPr>
      </w:pPr>
      <w:r>
        <w:rPr>
          <w:rFonts w:hint="eastAsia" w:ascii="Arial" w:hAnsi="Arial" w:eastAsia="Arial"/>
          <w:sz w:val="18"/>
        </w:rPr>
        <w:t>Human body temeasurement distance: 1 m ~ 3 M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58" w:after="0" w:line="240" w:lineRule="auto"/>
        <w:ind w:left="814" w:right="0" w:hanging="421"/>
        <w:jc w:val="left"/>
        <w:rPr>
          <w:sz w:val="18"/>
        </w:rPr>
      </w:pPr>
      <w:r>
        <w:rPr>
          <w:rFonts w:hint="eastAsia" w:ascii="Arial" w:hAnsi="Arial" w:eastAsia="Arial"/>
          <w:sz w:val="18"/>
        </w:rPr>
        <w:t>The 1080p high definition visible light image sensor makes the picture clearer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58" w:after="0" w:line="240" w:lineRule="auto"/>
        <w:ind w:left="814" w:right="0" w:hanging="421"/>
        <w:jc w:val="left"/>
        <w:rPr>
          <w:rFonts w:hint="eastAsia" w:ascii="Arial" w:hAnsi="Arial" w:eastAsia="Arial"/>
          <w:sz w:val="18"/>
        </w:rPr>
      </w:pPr>
      <w:r>
        <w:rPr>
          <w:rFonts w:hint="eastAsia" w:ascii="Arial" w:hAnsi="Arial" w:eastAsia="Arial"/>
          <w:sz w:val="18"/>
        </w:rPr>
        <w:t>Deep intelligent learning algorithm can detect and measure 20 people at the same time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58" w:after="0" w:line="240" w:lineRule="auto"/>
        <w:ind w:left="814" w:right="0" w:hanging="421"/>
        <w:jc w:val="left"/>
        <w:rPr>
          <w:rFonts w:hint="eastAsia" w:ascii="Arial" w:hAnsi="Arial" w:eastAsia="Arial"/>
          <w:sz w:val="18"/>
        </w:rPr>
      </w:pPr>
      <w:r>
        <w:rPr>
          <w:rFonts w:hint="eastAsia" w:ascii="Arial" w:hAnsi="Arial" w:eastAsia="Arial"/>
          <w:sz w:val="18"/>
        </w:rPr>
        <w:t>Maximum output frame rate: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58" w:after="0" w:line="240" w:lineRule="auto"/>
        <w:ind w:left="814" w:right="0" w:hanging="421"/>
        <w:jc w:val="left"/>
        <w:rPr>
          <w:rFonts w:hint="eastAsia" w:ascii="Arial" w:hAnsi="Arial" w:eastAsia="Arial"/>
          <w:sz w:val="18"/>
        </w:rPr>
      </w:pPr>
      <w:r>
        <w:rPr>
          <w:rFonts w:hint="eastAsia" w:ascii="Arial" w:hAnsi="Arial" w:eastAsia="Arial"/>
          <w:sz w:val="18"/>
        </w:rPr>
        <w:t>Visible light: 1920x1080@25fps Thermal imaging: 256x192@25fps</w:t>
      </w:r>
    </w:p>
    <w:p>
      <w:pPr>
        <w:pStyle w:val="8"/>
        <w:numPr>
          <w:ilvl w:val="0"/>
          <w:numId w:val="1"/>
        </w:numPr>
        <w:tabs>
          <w:tab w:val="left" w:pos="814"/>
          <w:tab w:val="left" w:pos="815"/>
        </w:tabs>
        <w:spacing w:before="160" w:after="0" w:line="405" w:lineRule="auto"/>
        <w:ind w:left="814" w:right="365" w:hanging="420"/>
        <w:jc w:val="left"/>
        <w:rPr>
          <w:sz w:val="16"/>
        </w:rPr>
      </w:pPr>
      <w:r>
        <w:rPr>
          <w:rFonts w:hint="eastAsia" w:ascii="Arial" w:hAnsi="Arial" w:eastAsia="Arial"/>
          <w:sz w:val="18"/>
        </w:rPr>
        <w:t>HDMI output video and voice broadcast, real-time display of the number of passengers and abnormal temperature</w:t>
      </w:r>
    </w:p>
    <w:p>
      <w:pPr>
        <w:pStyle w:val="2"/>
      </w:pPr>
      <w:r>
        <w:rPr>
          <w:rFonts w:hint="eastAsia"/>
        </w:rPr>
        <w:t>Scope of application:</w:t>
      </w:r>
    </w:p>
    <w:p>
      <w:pPr>
        <w:spacing w:before="153" w:line="278" w:lineRule="auto"/>
        <w:ind w:left="394" w:right="367" w:firstLine="0"/>
        <w:jc w:val="left"/>
        <w:rPr>
          <w:rFonts w:hint="eastAsia" w:ascii="Arial" w:hAnsi="Arial" w:eastAsia="Arial" w:cs="宋体"/>
          <w:sz w:val="18"/>
          <w:szCs w:val="22"/>
          <w:lang w:val="zh-CN" w:eastAsia="zh-CN" w:bidi="zh-CN"/>
        </w:rPr>
      </w:pPr>
      <w:r>
        <w:rPr>
          <w:rFonts w:hint="eastAsia" w:ascii="Arial" w:hAnsi="Arial" w:eastAsia="Arial" w:cs="宋体"/>
          <w:sz w:val="18"/>
          <w:szCs w:val="22"/>
          <w:lang w:val="zh-CN" w:eastAsia="zh-CN" w:bidi="zh-CN"/>
        </w:rPr>
        <w:t>It can be widely used in the scene of large-scale temperature detection, such as airports, stations, shopping malls, subway stations, schools and other places that need rapid screening of body temperature.</w:t>
      </w:r>
    </w:p>
    <w:p>
      <w:pPr>
        <w:spacing w:after="0" w:line="278" w:lineRule="auto"/>
        <w:jc w:val="left"/>
        <w:rPr>
          <w:rFonts w:hint="eastAsia" w:ascii="黑体" w:eastAsia="黑体"/>
          <w:sz w:val="21"/>
        </w:rPr>
        <w:sectPr>
          <w:type w:val="continuous"/>
          <w:pgSz w:w="11910" w:h="16840"/>
          <w:pgMar w:top="1300" w:right="460" w:bottom="280" w:left="4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4887" w:space="357"/>
            <w:col w:w="5806"/>
          </w:cols>
        </w:sectPr>
      </w:pPr>
    </w:p>
    <w:p>
      <w:pPr>
        <w:spacing w:after="0"/>
        <w:rPr>
          <w:sz w:val="18"/>
        </w:rPr>
      </w:pP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tabs>
          <w:tab w:val="left" w:pos="1003"/>
        </w:tabs>
        <w:bidi w:val="0"/>
        <w:jc w:val="left"/>
        <w:rPr>
          <w:lang w:val="zh-CN" w:eastAsia="zh-CN"/>
        </w:rPr>
        <w:sectPr>
          <w:type w:val="continuous"/>
          <w:pgSz w:w="11910" w:h="16840"/>
          <w:pgMar w:top="1300" w:right="460" w:bottom="280" w:left="4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lang w:val="zh-CN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-127000</wp:posOffset>
            </wp:positionV>
            <wp:extent cx="5478145" cy="2746375"/>
            <wp:effectExtent l="0" t="0" r="8255" b="1587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right="0"/>
        <w:jc w:val="left"/>
        <w:rPr>
          <w:b/>
          <w:sz w:val="28"/>
        </w:rPr>
      </w:pPr>
      <w:r>
        <w:pict>
          <v:group id="_x0000_s1029" o:spid="_x0000_s1029" o:spt="203" style="position:absolute;left:0pt;margin-left:48.9pt;margin-top:24.7pt;height:43.35pt;width:110.2pt;mso-position-horizontal-relative:page;z-index:-251654144;mso-width-relative:page;mso-height-relative:page;" coordorigin="978,494" coordsize="2204,867">
            <o:lock v:ext="edit"/>
            <v:rect id="_x0000_s1030" o:spid="_x0000_s1030" o:spt="1" style="position:absolute;left:983;top:499;height:857;width:2194;" fillcolor="#006FC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1" o:spid="_x0000_s1031" o:spt="20" style="position:absolute;left:983;top:499;height:857;width:2194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</v:group>
        </w:pict>
      </w:r>
      <w:r>
        <w:rPr>
          <w:rFonts w:hint="eastAsia"/>
          <w:b/>
          <w:sz w:val="28"/>
        </w:rPr>
        <w:t>Technical specifications:</w:t>
      </w:r>
    </w:p>
    <w:p>
      <w:pPr>
        <w:pStyle w:val="3"/>
        <w:spacing w:before="4"/>
        <w:rPr>
          <w:b/>
          <w:sz w:val="10"/>
        </w:rPr>
      </w:pPr>
    </w:p>
    <w:tbl>
      <w:tblPr>
        <w:tblStyle w:val="5"/>
        <w:tblW w:w="0" w:type="auto"/>
        <w:tblInd w:w="4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070"/>
        <w:gridCol w:w="6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60" w:type="dxa"/>
            <w:gridSpan w:val="2"/>
            <w:vMerge w:val="restart"/>
          </w:tcPr>
          <w:p>
            <w:pPr>
              <w:pStyle w:val="9"/>
              <w:spacing w:before="99"/>
              <w:ind w:left="926" w:right="801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</w:rPr>
              <w:t>Model</w:t>
            </w:r>
          </w:p>
          <w:p>
            <w:pPr>
              <w:pStyle w:val="9"/>
              <w:spacing w:before="6"/>
              <w:rPr>
                <w:b/>
                <w:sz w:val="15"/>
              </w:rPr>
            </w:pPr>
          </w:p>
          <w:p>
            <w:pPr>
              <w:pStyle w:val="9"/>
              <w:spacing w:before="1" w:line="265" w:lineRule="exact"/>
              <w:ind w:left="318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lang w:eastAsia="zh-CN"/>
              </w:rPr>
              <w:t>parameter</w:t>
            </w:r>
          </w:p>
        </w:tc>
        <w:tc>
          <w:tcPr>
            <w:tcW w:w="6944" w:type="dxa"/>
            <w:shd w:val="clear" w:color="auto" w:fill="006FC0"/>
          </w:tcPr>
          <w:p>
            <w:pPr>
              <w:pStyle w:val="9"/>
              <w:spacing w:before="99"/>
              <w:ind w:left="108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LS-TI009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shd w:val="clear" w:color="auto" w:fill="006FC0"/>
          </w:tcPr>
          <w:p>
            <w:pPr>
              <w:pStyle w:val="9"/>
              <w:spacing w:before="100"/>
              <w:ind w:left="108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Thermal imaging temperature measuring machine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0" w:type="dxa"/>
            <w:vMerge w:val="restart"/>
            <w:shd w:val="clear" w:color="auto" w:fill="FFC000"/>
          </w:tcPr>
          <w:p>
            <w:pPr>
              <w:pStyle w:val="9"/>
              <w:spacing w:before="166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Thermal imaging parameters</w:t>
            </w: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sensor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Silicon oxide uncooled infrared focal plane detector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spacing w:before="120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resolving power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256x192，</w:t>
            </w:r>
            <w:r>
              <w:rPr>
                <w:rFonts w:hint="eastAsia"/>
                <w:sz w:val="18"/>
              </w:rPr>
              <w:t>Pixel size 12 μ 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spacing w:before="97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camera lens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Focal length: 3.2mm, field angle: 56 ° x 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Temperature measurement accuracy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± 3 ℃, target temperature 35 ℃ ~ 38 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spacing w:before="118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Temperature measurement distance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spacing w:before="118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1m-3m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0" w:type="dxa"/>
            <w:vMerge w:val="restart"/>
            <w:shd w:val="clear" w:color="auto" w:fill="FFC000"/>
          </w:tcPr>
          <w:p>
            <w:pPr>
              <w:pStyle w:val="9"/>
              <w:spacing w:before="0"/>
              <w:jc w:val="center"/>
              <w:rPr>
                <w:b/>
                <w:sz w:val="15"/>
              </w:rPr>
            </w:pPr>
          </w:p>
          <w:p>
            <w:pPr>
              <w:pStyle w:val="9"/>
              <w:spacing w:before="0"/>
              <w:jc w:val="center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Blackbody</w:t>
            </w:r>
          </w:p>
          <w:p>
            <w:pPr>
              <w:pStyle w:val="9"/>
              <w:spacing w:before="0"/>
              <w:jc w:val="center"/>
              <w:rPr>
                <w:rFonts w:hint="eastAsia"/>
                <w:b/>
                <w:sz w:val="21"/>
              </w:rPr>
            </w:pPr>
          </w:p>
          <w:p>
            <w:pPr>
              <w:pStyle w:val="9"/>
              <w:spacing w:before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parameter</w:t>
            </w: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Effective radiation area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15mm*30mm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spacing w:before="118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temperature range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spacing w:before="118"/>
              <w:ind w:left="108"/>
              <w:rPr>
                <w:sz w:val="18"/>
              </w:rPr>
            </w:pPr>
            <w:r>
              <w:rPr>
                <w:sz w:val="18"/>
              </w:rPr>
              <w:t>30℃-50℃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Temperature resolution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0.01℃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spacing w:before="120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Stability accuracy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≤0.1℃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0" w:type="dxa"/>
            <w:vMerge w:val="restart"/>
            <w:shd w:val="clear" w:color="auto" w:fill="FFC000"/>
          </w:tcPr>
          <w:p>
            <w:pPr>
              <w:pStyle w:val="9"/>
              <w:spacing w:before="166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Visible mode parameters</w:t>
            </w: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spacing w:before="118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image sensor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spacing w:before="94"/>
              <w:ind w:left="108"/>
              <w:rPr>
                <w:sz w:val="18"/>
              </w:rPr>
            </w:pPr>
            <w:r>
              <w:rPr>
                <w:sz w:val="18"/>
              </w:rPr>
              <w:t>1/2.8” 2.0M Pixel Progressive Scan 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Minimum illumination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ind w:left="108"/>
              <w:rPr>
                <w:sz w:val="18"/>
              </w:rPr>
            </w:pPr>
            <w:r>
              <w:fldChar w:fldCharType="begin"/>
            </w:r>
            <w:r>
              <w:instrText xml:space="preserve"> HYPERLINK "mailto:0.05Lux@F1.2" \h </w:instrText>
            </w:r>
            <w:r>
              <w:fldChar w:fldCharType="separate"/>
            </w:r>
            <w:r>
              <w:rPr>
                <w:sz w:val="18"/>
              </w:rPr>
              <w:t>0.05Lux@F1.2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Color mode</w:t>
            </w:r>
            <w:r>
              <w:rPr>
                <w:sz w:val="18"/>
              </w:rPr>
              <w:t>）、</w:t>
            </w:r>
            <w:r>
              <w:fldChar w:fldCharType="begin"/>
            </w:r>
            <w:r>
              <w:instrText xml:space="preserve"> HYPERLINK "mailto:0.01Lux@F1.2" \h </w:instrText>
            </w:r>
            <w:r>
              <w:fldChar w:fldCharType="separate"/>
            </w:r>
            <w:r>
              <w:rPr>
                <w:sz w:val="18"/>
              </w:rPr>
              <w:t>0.01Lux@F1.2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black and white mode</w:t>
            </w:r>
            <w:r>
              <w:rPr>
                <w:sz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spacing w:before="118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Wide dynamic range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spacing w:before="118"/>
              <w:ind w:left="108"/>
              <w:rPr>
                <w:sz w:val="18"/>
              </w:rPr>
            </w:pPr>
            <w:r>
              <w:rPr>
                <w:sz w:val="18"/>
              </w:rPr>
              <w:t>≥80dB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Signal to noise ratio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≥46dB（AGC OFF）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</w:tcPr>
          <w:p>
            <w:pPr>
              <w:pStyle w:val="9"/>
              <w:spacing w:before="120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focal length</w:t>
            </w:r>
          </w:p>
        </w:tc>
        <w:tc>
          <w:tcPr>
            <w:tcW w:w="6944" w:type="dxa"/>
            <w:shd w:val="clear" w:color="auto" w:fill="DEEAF6"/>
          </w:tcPr>
          <w:p>
            <w:pPr>
              <w:pStyle w:val="9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nil"/>
              <w:bottom w:val="single" w:color="auto" w:sz="4" w:space="0"/>
            </w:tcBorders>
            <w:shd w:val="clear" w:color="auto" w:fill="FFC000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bottom w:val="single" w:color="auto" w:sz="4" w:space="0"/>
            </w:tcBorders>
            <w:shd w:val="clear" w:color="auto" w:fill="FFC000"/>
          </w:tcPr>
          <w:p>
            <w:pPr>
              <w:pStyle w:val="9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Angle of field of view</w:t>
            </w:r>
          </w:p>
        </w:tc>
        <w:tc>
          <w:tcPr>
            <w:tcW w:w="6944" w:type="dxa"/>
            <w:tcBorders>
              <w:bottom w:val="single" w:color="auto" w:sz="4" w:space="0"/>
            </w:tcBorders>
            <w:shd w:val="clear" w:color="auto" w:fill="DEEAF6"/>
          </w:tcPr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Horizontal perspective 84 °、 Vertical view 45 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before="0"/>
              <w:ind w:left="1" w:leftChars="0" w:right="0" w:rightChars="0"/>
              <w:jc w:val="center"/>
              <w:rPr>
                <w:sz w:val="2"/>
                <w:szCs w:val="2"/>
              </w:rPr>
            </w:pPr>
            <w:r>
              <w:rPr>
                <w:b/>
                <w:bCs/>
                <w:sz w:val="21"/>
              </w:rPr>
              <w:t>AI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ind w:left="0" w:leftChars="0" w:right="0" w:rightChars="0" w:firstLine="181" w:firstLineChars="10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eastAsia="zh-CN"/>
              </w:rPr>
              <w:t>Face capture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top"/>
          </w:tcPr>
          <w:p>
            <w:pPr>
              <w:pStyle w:val="9"/>
              <w:spacing w:before="91"/>
              <w:ind w:left="103" w:leftChars="0" w:right="0" w:rightChars="0"/>
              <w:rPr>
                <w:sz w:val="18"/>
              </w:rPr>
            </w:pPr>
            <w:r>
              <w:rPr>
                <w:rFonts w:hint="eastAsia"/>
                <w:sz w:val="18"/>
              </w:rPr>
              <w:t>Support simultaneous detection of 20 faces, face detection, capture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Abnormal temperature alarm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top"/>
          </w:tcPr>
          <w:p>
            <w:pPr>
              <w:pStyle w:val="9"/>
              <w:ind w:left="103" w:leftChars="0" w:right="0" w:rightChars="0"/>
              <w:rPr>
                <w:sz w:val="18"/>
              </w:rPr>
            </w:pPr>
            <w:r>
              <w:rPr>
                <w:rFonts w:hint="eastAsia"/>
                <w:sz w:val="18"/>
              </w:rPr>
              <w:t>Abnormal body temperature voice alarm (default alarm threshold is 37.3 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spacing w:before="0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0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6"/>
              <w:ind w:left="0" w:leftChars="0" w:right="0" w:rightChars="0"/>
              <w:jc w:val="center"/>
              <w:rPr>
                <w:rFonts w:hint="eastAsia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Hardware</w:t>
            </w:r>
          </w:p>
          <w:p>
            <w:pPr>
              <w:pStyle w:val="9"/>
              <w:spacing w:before="166"/>
              <w:ind w:left="0" w:leftChars="0" w:right="0" w:rightChars="0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b/>
                <w:sz w:val="21"/>
                <w:lang w:eastAsia="zh-CN"/>
              </w:rPr>
              <w:t>Interface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Power interface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top"/>
          </w:tcPr>
          <w:p>
            <w:pPr>
              <w:pStyle w:val="9"/>
              <w:spacing w:before="120"/>
              <w:ind w:left="103" w:leftChars="0" w:right="0" w:rightChars="0"/>
              <w:rPr>
                <w:sz w:val="18"/>
              </w:rPr>
            </w:pPr>
            <w:r>
              <w:rPr>
                <w:rFonts w:hint="eastAsia"/>
                <w:sz w:val="18"/>
              </w:rPr>
              <w:t>DC12V interface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network interface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top"/>
          </w:tcPr>
          <w:p>
            <w:pPr>
              <w:pStyle w:val="9"/>
              <w:ind w:left="103" w:leftChars="0" w:right="0" w:rightChars="0"/>
              <w:rPr>
                <w:sz w:val="18"/>
              </w:rPr>
            </w:pPr>
            <w:r>
              <w:rPr>
                <w:rFonts w:hint="eastAsia"/>
                <w:sz w:val="18"/>
              </w:rPr>
              <w:t>1 channel 10 / 100BaseT Ethernet, RJ45 interface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Alarm interface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top"/>
          </w:tcPr>
          <w:p>
            <w:pPr>
              <w:pStyle w:val="9"/>
              <w:ind w:left="103" w:leftChars="0" w:right="0" w:rightChars="0"/>
              <w:rPr>
                <w:sz w:val="18"/>
              </w:rPr>
            </w:pPr>
            <w:r>
              <w:rPr>
                <w:rFonts w:hint="eastAsia"/>
                <w:sz w:val="18"/>
              </w:rPr>
              <w:t>Support switch alarm signal output, linkage external sound and light alarm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Audio and video interface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top"/>
          </w:tcPr>
          <w:p>
            <w:pPr>
              <w:pStyle w:val="9"/>
              <w:spacing w:before="118"/>
              <w:ind w:left="103" w:leftChars="0" w:right="0" w:rightChars="0"/>
              <w:rPr>
                <w:sz w:val="18"/>
              </w:rPr>
            </w:pPr>
            <w:r>
              <w:rPr>
                <w:rFonts w:hint="eastAsia"/>
                <w:sz w:val="18"/>
              </w:rPr>
              <w:t>Support 1 channel HDMI high definition audio and video 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storage</w:t>
            </w:r>
          </w:p>
        </w:tc>
        <w:tc>
          <w:tcPr>
            <w:tcW w:w="6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top"/>
          </w:tcPr>
          <w:p>
            <w:pPr>
              <w:pStyle w:val="9"/>
              <w:ind w:left="103" w:leftChars="0" w:right="0" w:rightChars="0"/>
              <w:rPr>
                <w:sz w:val="18"/>
              </w:rPr>
            </w:pPr>
            <w:r>
              <w:rPr>
                <w:rFonts w:hint="eastAsia"/>
                <w:sz w:val="18"/>
              </w:rPr>
              <w:t>Built in EMMC storage, up to 100000 temperature records can be stored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restart"/>
            <w:tcBorders>
              <w:top w:val="single" w:color="auto" w:sz="4" w:space="0"/>
              <w:bottom w:val="nil"/>
            </w:tcBorders>
            <w:shd w:val="clear" w:color="auto" w:fill="FFC000"/>
            <w:vAlign w:val="top"/>
          </w:tcPr>
          <w:p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0"/>
              <w:rPr>
                <w:rFonts w:hint="eastAsia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commonly</w:t>
            </w:r>
          </w:p>
          <w:p>
            <w:pPr>
              <w:pStyle w:val="9"/>
              <w:spacing w:before="0"/>
              <w:rPr>
                <w:rFonts w:hint="eastAsia"/>
                <w:b/>
                <w:sz w:val="21"/>
                <w:lang w:eastAsia="zh-CN"/>
              </w:rPr>
            </w:pPr>
          </w:p>
          <w:p>
            <w:pPr>
              <w:pStyle w:val="9"/>
              <w:spacing w:before="0"/>
              <w:rPr>
                <w:rFonts w:ascii="Times New Roman"/>
                <w:sz w:val="20"/>
              </w:rPr>
            </w:pPr>
            <w:r>
              <w:rPr>
                <w:rFonts w:hint="eastAsia"/>
                <w:b/>
                <w:sz w:val="21"/>
                <w:lang w:eastAsia="zh-CN"/>
              </w:rPr>
              <w:t>standard</w:t>
            </w:r>
          </w:p>
          <w:p>
            <w:pPr>
              <w:pStyle w:val="9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0"/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single" w:color="auto" w:sz="4" w:space="0"/>
            </w:tcBorders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working temperature</w:t>
            </w:r>
          </w:p>
        </w:tc>
        <w:tc>
          <w:tcPr>
            <w:tcW w:w="6944" w:type="dxa"/>
            <w:tcBorders>
              <w:top w:val="single" w:color="auto" w:sz="4" w:space="0"/>
            </w:tcBorders>
            <w:shd w:val="clear" w:color="auto" w:fill="DEEAF6"/>
            <w:vAlign w:val="top"/>
          </w:tcPr>
          <w:p>
            <w:pPr>
              <w:pStyle w:val="9"/>
              <w:spacing w:before="118"/>
              <w:ind w:left="103" w:leftChars="0" w:right="0" w:rightChars="0"/>
              <w:rPr>
                <w:sz w:val="18"/>
              </w:rPr>
            </w:pPr>
            <w:r>
              <w:rPr>
                <w:sz w:val="18"/>
              </w:rPr>
              <w:t>-10℃～42℃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Working humidity</w:t>
            </w:r>
          </w:p>
        </w:tc>
        <w:tc>
          <w:tcPr>
            <w:tcW w:w="6944" w:type="dxa"/>
            <w:shd w:val="clear" w:color="auto" w:fill="DEEAF6"/>
            <w:vAlign w:val="top"/>
          </w:tcPr>
          <w:p>
            <w:pPr>
              <w:pStyle w:val="9"/>
              <w:ind w:left="103" w:leftChars="0" w:right="0" w:rightChars="0"/>
              <w:rPr>
                <w:sz w:val="18"/>
              </w:rPr>
            </w:pPr>
            <w:r>
              <w:rPr>
                <w:sz w:val="18"/>
              </w:rPr>
              <w:t>0%-90% RH（</w:t>
            </w:r>
            <w:r>
              <w:rPr>
                <w:rFonts w:hint="eastAsia"/>
                <w:sz w:val="18"/>
              </w:rPr>
              <w:t>non-condensing</w:t>
            </w:r>
            <w:r>
              <w:rPr>
                <w:sz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Protection level</w:t>
            </w:r>
          </w:p>
        </w:tc>
        <w:tc>
          <w:tcPr>
            <w:tcW w:w="6944" w:type="dxa"/>
            <w:shd w:val="clear" w:color="auto" w:fill="DEEAF6"/>
            <w:vAlign w:val="top"/>
          </w:tcPr>
          <w:p>
            <w:pPr>
              <w:pStyle w:val="9"/>
              <w:spacing w:before="120"/>
              <w:ind w:left="103" w:leftChars="0" w:right="0" w:rightChars="0"/>
              <w:rPr>
                <w:sz w:val="18"/>
              </w:rPr>
            </w:pPr>
            <w:r>
              <w:rPr>
                <w:sz w:val="18"/>
              </w:rPr>
              <w:t>IP64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Power Supply</w:t>
            </w:r>
          </w:p>
        </w:tc>
        <w:tc>
          <w:tcPr>
            <w:tcW w:w="6944" w:type="dxa"/>
            <w:shd w:val="clear" w:color="auto" w:fill="DEEAF6"/>
            <w:vAlign w:val="top"/>
          </w:tcPr>
          <w:p>
            <w:pPr>
              <w:pStyle w:val="9"/>
              <w:spacing w:before="118"/>
              <w:ind w:left="103" w:leftChars="0" w:right="0" w:rightChars="0"/>
              <w:rPr>
                <w:sz w:val="18"/>
              </w:rPr>
            </w:pPr>
            <w:r>
              <w:rPr>
                <w:sz w:val="18"/>
              </w:rPr>
              <w:t>12VDC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power waste</w:t>
            </w:r>
          </w:p>
        </w:tc>
        <w:tc>
          <w:tcPr>
            <w:tcW w:w="6944" w:type="dxa"/>
            <w:shd w:val="clear" w:color="auto" w:fill="DEEAF6"/>
            <w:vAlign w:val="top"/>
          </w:tcPr>
          <w:p>
            <w:pPr>
              <w:pStyle w:val="9"/>
              <w:ind w:left="103" w:leftChars="0" w:right="0" w:rightChars="0"/>
              <w:rPr>
                <w:sz w:val="18"/>
              </w:rPr>
            </w:pPr>
            <w:r>
              <w:rPr>
                <w:sz w:val="18"/>
              </w:rPr>
              <w:t>≤6W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Product size</w:t>
            </w:r>
          </w:p>
        </w:tc>
        <w:tc>
          <w:tcPr>
            <w:tcW w:w="6944" w:type="dxa"/>
            <w:shd w:val="clear" w:color="auto" w:fill="DEEAF6"/>
            <w:vAlign w:val="top"/>
          </w:tcPr>
          <w:p>
            <w:pPr>
              <w:pStyle w:val="9"/>
              <w:spacing w:before="118"/>
              <w:ind w:left="103" w:leftChars="0" w:right="0" w:rightChars="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20</w:t>
            </w:r>
            <w:r>
              <w:rPr>
                <w:sz w:val="18"/>
              </w:rPr>
              <w:t>mm*1</w:t>
            </w:r>
            <w:r>
              <w:rPr>
                <w:rFonts w:hint="eastAsia"/>
                <w:sz w:val="18"/>
                <w:lang w:val="en-US" w:eastAsia="zh-CN"/>
              </w:rPr>
              <w:t>05</w:t>
            </w:r>
            <w:r>
              <w:rPr>
                <w:sz w:val="18"/>
              </w:rPr>
              <w:t>mm*</w:t>
            </w:r>
            <w:r>
              <w:rPr>
                <w:rFonts w:hint="eastAsia"/>
                <w:sz w:val="18"/>
                <w:lang w:val="en-US" w:eastAsia="zh-CN"/>
              </w:rPr>
              <w:t>100</w:t>
            </w:r>
            <w:r>
              <w:rPr>
                <w:sz w:val="18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0" w:type="dxa"/>
            <w:vMerge w:val="continue"/>
            <w:tcBorders>
              <w:top w:val="nil"/>
            </w:tcBorders>
            <w:shd w:val="clear" w:color="auto" w:fill="FFC000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2070" w:type="dxa"/>
            <w:shd w:val="clear" w:color="auto" w:fill="FFC000"/>
            <w:vAlign w:val="top"/>
          </w:tcPr>
          <w:p>
            <w:pPr>
              <w:pStyle w:val="9"/>
              <w:ind w:left="106" w:leftChars="0" w:right="0" w:rightChars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weight</w:t>
            </w:r>
          </w:p>
        </w:tc>
        <w:tc>
          <w:tcPr>
            <w:tcW w:w="6944" w:type="dxa"/>
            <w:shd w:val="clear" w:color="auto" w:fill="DEEAF6"/>
            <w:vAlign w:val="top"/>
          </w:tcPr>
          <w:p>
            <w:pPr>
              <w:pStyle w:val="9"/>
              <w:ind w:left="103" w:leftChars="0" w:right="0" w:rightChars="0"/>
              <w:rPr>
                <w:sz w:val="18"/>
              </w:rPr>
            </w:pPr>
            <w:r>
              <w:rPr>
                <w:sz w:val="18"/>
              </w:rPr>
              <w:t>＜1.2kg</w:t>
            </w:r>
          </w:p>
        </w:tc>
      </w:tr>
    </w:tbl>
    <w:p>
      <w:pPr>
        <w:pStyle w:val="3"/>
        <w:spacing w:before="9"/>
        <w:rPr>
          <w:rFonts w:hint="eastAsia" w:eastAsia="宋体"/>
          <w:lang w:eastAsia="zh-CN"/>
        </w:rPr>
      </w:pPr>
      <w:r>
        <w:pict>
          <v:shape id="_x0000_s1086" o:spid="_x0000_s1086" style="position:absolute;left:0pt;margin-left:64.25pt;margin-top:274.85pt;height:1.05pt;width:9.35pt;mso-position-horizontal-relative:page;mso-position-vertical-relative:page;z-index:-251653120;mso-width-relative:page;mso-height-relative:page;" filled="f" stroked="t" coordorigin="1286,5497" coordsize="187,21" path="m1286,5510l1437,5510,1454,5497,1472,5515,1315,5515,1306,5515,1299,5516,1293,5518,1286,5510xe">
            <v:path arrowok="t"/>
            <v:fill on="f" focussize="0,0"/>
            <v:stroke weight="0.298976377952756pt" color="#000000"/>
            <v:imagedata o:title=""/>
            <o:lock v:ext="edit"/>
          </v:shape>
        </w:pict>
      </w:r>
    </w:p>
    <w:sectPr>
      <w:headerReference r:id="rId6" w:type="default"/>
      <w:pgSz w:w="11910" w:h="16840"/>
      <w:pgMar w:top="1200" w:right="460" w:bottom="280" w:left="400" w:header="90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2049" o:spid="_x0000_s2049" o:spt="20" style="position:absolute;left:0pt;margin-left:28.35pt;margin-top:64.65pt;height:0pt;width:538.6pt;mso-position-horizontal-relative:page;mso-position-vertical-relative:page;z-index:-251655168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"/>
      <w:lvlJc w:val="left"/>
      <w:pPr>
        <w:ind w:left="814" w:hanging="420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6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14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1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11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809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07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805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03E2547"/>
    <w:rsid w:val="21F55DC9"/>
    <w:rsid w:val="28B51237"/>
    <w:rsid w:val="2E0D6779"/>
    <w:rsid w:val="422B6B71"/>
    <w:rsid w:val="52024CE0"/>
    <w:rsid w:val="63806B49"/>
    <w:rsid w:val="7546160D"/>
    <w:rsid w:val="77EA7C7F"/>
    <w:rsid w:val="7F984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94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8"/>
      <w:ind w:left="814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1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30"/>
    <customShpInfo spid="_x0000_s1031"/>
    <customShpInfo spid="_x0000_s1029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2021-06-22T07:50:00Z</dcterms:created>
  <dc:creator>Hankvision</dc:creator>
  <cp:lastModifiedBy>WPS_1603165463</cp:lastModifiedBy>
  <dcterms:modified xsi:type="dcterms:W3CDTF">2021-06-22T11:10:33Z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2021-06-22T00:00:00Z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B53288D477244AD2AC56DCBA0BFDB62A</vt:lpwstr>
  </property>
</Properties>
</file>